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6F8E" w:rsidRPr="00326F8E" w:rsidRDefault="00326F8E" w:rsidP="00326F8E">
      <w:pPr>
        <w:spacing w:line="256" w:lineRule="auto"/>
        <w:rPr>
          <w:rFonts w:ascii="Times New Roman" w:eastAsia="Calibri" w:hAnsi="Times New Roman" w:cs="Times New Roman"/>
          <w:b/>
          <w:sz w:val="24"/>
        </w:rPr>
      </w:pPr>
      <w:proofErr w:type="spellStart"/>
      <w:r w:rsidRPr="00326F8E">
        <w:rPr>
          <w:rFonts w:ascii="Times New Roman" w:eastAsia="Calibri" w:hAnsi="Times New Roman" w:cs="Times New Roman"/>
          <w:b/>
          <w:sz w:val="24"/>
        </w:rPr>
        <w:t>Яхиханова</w:t>
      </w:r>
      <w:proofErr w:type="spellEnd"/>
      <w:r w:rsidRPr="00326F8E">
        <w:rPr>
          <w:rFonts w:ascii="Times New Roman" w:eastAsia="Calibri" w:hAnsi="Times New Roman" w:cs="Times New Roman"/>
          <w:b/>
          <w:sz w:val="24"/>
        </w:rPr>
        <w:t xml:space="preserve"> </w:t>
      </w:r>
      <w:proofErr w:type="spellStart"/>
      <w:r w:rsidRPr="00326F8E">
        <w:rPr>
          <w:rFonts w:ascii="Times New Roman" w:eastAsia="Calibri" w:hAnsi="Times New Roman" w:cs="Times New Roman"/>
          <w:b/>
          <w:sz w:val="24"/>
        </w:rPr>
        <w:t>Камета</w:t>
      </w:r>
      <w:proofErr w:type="spellEnd"/>
      <w:r w:rsidRPr="00326F8E">
        <w:rPr>
          <w:rFonts w:ascii="Times New Roman" w:eastAsia="Calibri" w:hAnsi="Times New Roman" w:cs="Times New Roman"/>
          <w:b/>
          <w:sz w:val="24"/>
        </w:rPr>
        <w:t xml:space="preserve"> </w:t>
      </w:r>
      <w:proofErr w:type="spellStart"/>
      <w:r w:rsidRPr="00326F8E">
        <w:rPr>
          <w:rFonts w:ascii="Times New Roman" w:eastAsia="Calibri" w:hAnsi="Times New Roman" w:cs="Times New Roman"/>
          <w:b/>
          <w:sz w:val="24"/>
        </w:rPr>
        <w:t>Абдулбековна</w:t>
      </w:r>
      <w:proofErr w:type="spellEnd"/>
      <w:r w:rsidRPr="00326F8E">
        <w:rPr>
          <w:rFonts w:ascii="Times New Roman" w:eastAsia="Calibri" w:hAnsi="Times New Roman" w:cs="Times New Roman"/>
          <w:b/>
          <w:sz w:val="24"/>
        </w:rPr>
        <w:t>.</w:t>
      </w:r>
    </w:p>
    <w:p w:rsidR="00326F8E" w:rsidRPr="00326F8E" w:rsidRDefault="004B50FD" w:rsidP="00326F8E">
      <w:pPr>
        <w:spacing w:line="256" w:lineRule="auto"/>
        <w:rPr>
          <w:rFonts w:ascii="Times New Roman" w:eastAsia="Calibri" w:hAnsi="Times New Roman" w:cs="Times New Roman"/>
          <w:b/>
          <w:sz w:val="24"/>
        </w:rPr>
      </w:pPr>
      <w:r>
        <w:rPr>
          <w:rFonts w:ascii="Times New Roman" w:eastAsia="Calibri" w:hAnsi="Times New Roman" w:cs="Times New Roman"/>
          <w:b/>
          <w:sz w:val="24"/>
        </w:rPr>
        <w:t>Дисциплина: История 12</w:t>
      </w:r>
      <w:bookmarkStart w:id="0" w:name="_GoBack"/>
      <w:bookmarkEnd w:id="0"/>
      <w:r w:rsidR="00326F8E" w:rsidRPr="00326F8E">
        <w:rPr>
          <w:rFonts w:ascii="Times New Roman" w:eastAsia="Calibri" w:hAnsi="Times New Roman" w:cs="Times New Roman"/>
          <w:b/>
          <w:sz w:val="24"/>
        </w:rPr>
        <w:t>.12.2020 г. группа 20-1 МОЦИ(9)</w:t>
      </w:r>
    </w:p>
    <w:p w:rsidR="00326F8E" w:rsidRPr="00326F8E" w:rsidRDefault="00326F8E" w:rsidP="00326F8E">
      <w:pPr>
        <w:spacing w:line="256" w:lineRule="auto"/>
        <w:rPr>
          <w:rStyle w:val="a4"/>
          <w:rFonts w:ascii="Times New Roman" w:eastAsia="Calibri" w:hAnsi="Times New Roman" w:cs="Times New Roman"/>
          <w:bCs w:val="0"/>
          <w:sz w:val="24"/>
        </w:rPr>
      </w:pPr>
      <w:r>
        <w:rPr>
          <w:rFonts w:ascii="Times New Roman" w:eastAsia="Calibri" w:hAnsi="Times New Roman" w:cs="Times New Roman"/>
          <w:b/>
          <w:sz w:val="24"/>
        </w:rPr>
        <w:t>Тема: «Новые явления в экономике страны: возникновение мануфактур.</w:t>
      </w:r>
      <w:r w:rsidRPr="00326F8E">
        <w:rPr>
          <w:rFonts w:ascii="Times New Roman" w:eastAsia="Calibri" w:hAnsi="Times New Roman" w:cs="Times New Roman"/>
          <w:b/>
          <w:sz w:val="24"/>
        </w:rPr>
        <w:t xml:space="preserve">» </w:t>
      </w:r>
    </w:p>
    <w:p w:rsidR="00326F8E" w:rsidRDefault="00326F8E" w:rsidP="00326F8E">
      <w:pPr>
        <w:pStyle w:val="a3"/>
        <w:shd w:val="clear" w:color="auto" w:fill="FEFEFE"/>
        <w:spacing w:before="300" w:beforeAutospacing="0" w:after="300" w:afterAutospacing="0"/>
        <w:ind w:left="300" w:right="900"/>
        <w:rPr>
          <w:color w:val="222222"/>
          <w:sz w:val="28"/>
          <w:szCs w:val="28"/>
        </w:rPr>
      </w:pPr>
      <w:r>
        <w:rPr>
          <w:rStyle w:val="a4"/>
          <w:color w:val="222222"/>
          <w:sz w:val="28"/>
          <w:szCs w:val="28"/>
        </w:rPr>
        <w:t>Развитие крепостничества. Складывание всероссийского рынка</w:t>
      </w:r>
    </w:p>
    <w:p w:rsidR="00326F8E" w:rsidRDefault="00326F8E" w:rsidP="00326F8E">
      <w:pPr>
        <w:pStyle w:val="a3"/>
        <w:shd w:val="clear" w:color="auto" w:fill="FEFEFE"/>
        <w:spacing w:before="300" w:beforeAutospacing="0" w:after="300" w:afterAutospacing="0"/>
        <w:ind w:left="300" w:right="900"/>
        <w:rPr>
          <w:color w:val="222222"/>
          <w:sz w:val="28"/>
          <w:szCs w:val="28"/>
        </w:rPr>
      </w:pPr>
      <w:r>
        <w:rPr>
          <w:color w:val="222222"/>
          <w:sz w:val="28"/>
          <w:szCs w:val="28"/>
        </w:rPr>
        <w:t>Основой экономики России во второй половине XVII в оставалось крепостное хозяйство. Однако наряду с ним в экономической жизни страны обнаруживаются новые явления. Важнейшим из них было складывание всероссийского рынка. В России этого времени развиваются мелкое товарное производство и денежное обращение, появляются мануфактуры. Экономическая разобщенность отдельных областей России начинает отходить в прошлое. Образование всероссийского рынка было одной из предпосылок развития русской народности в нацию (</w:t>
      </w:r>
      <w:r>
        <w:rPr>
          <w:i/>
          <w:iCs/>
          <w:color w:val="222222"/>
          <w:sz w:val="28"/>
          <w:szCs w:val="28"/>
        </w:rPr>
        <w:t xml:space="preserve">См. В. И. Ленин, </w:t>
      </w:r>
      <w:proofErr w:type="gramStart"/>
      <w:r>
        <w:rPr>
          <w:i/>
          <w:iCs/>
          <w:color w:val="222222"/>
          <w:sz w:val="28"/>
          <w:szCs w:val="28"/>
        </w:rPr>
        <w:t>Что</w:t>
      </w:r>
      <w:proofErr w:type="gramEnd"/>
      <w:r>
        <w:rPr>
          <w:i/>
          <w:iCs/>
          <w:color w:val="222222"/>
          <w:sz w:val="28"/>
          <w:szCs w:val="28"/>
        </w:rPr>
        <w:t xml:space="preserve"> такое «друзья народа» и как они воюют против социал-демократов? Соч., т. 1, стр. 137—138.</w:t>
      </w:r>
      <w:r>
        <w:rPr>
          <w:color w:val="222222"/>
          <w:sz w:val="28"/>
          <w:szCs w:val="28"/>
        </w:rPr>
        <w:t>).</w:t>
      </w:r>
    </w:p>
    <w:p w:rsidR="00326F8E" w:rsidRDefault="00326F8E" w:rsidP="00326F8E">
      <w:pPr>
        <w:pStyle w:val="a3"/>
        <w:shd w:val="clear" w:color="auto" w:fill="FEFEFE"/>
        <w:spacing w:before="300" w:beforeAutospacing="0" w:after="300" w:afterAutospacing="0"/>
        <w:ind w:left="300" w:right="900"/>
        <w:rPr>
          <w:color w:val="222222"/>
          <w:sz w:val="28"/>
          <w:szCs w:val="28"/>
        </w:rPr>
      </w:pPr>
      <w:r>
        <w:rPr>
          <w:color w:val="222222"/>
          <w:sz w:val="28"/>
          <w:szCs w:val="28"/>
        </w:rPr>
        <w:t>В XVII в. шел дальнейший процесс формирования феодально-абсолютистской (самодержавной) монархии. Земские соборы, неоднократно собиравшиеся в первой половине столетия, к концу века окончательно прекратили свою деятельность. Возросло значение московских приказов как центральных учреждений с их бюрократией в лице дьяков и подьячих. В своей внутренней политике самодержавие опиралось на дворянство, которое становится замкнутым сословием. Происходит дальнейшее укрепление прав дворянства на землю, распространяется помещичье землевладение в новых районах. «Соборное уложение» 1649 г. юридически оформило крепостное право.</w:t>
      </w:r>
    </w:p>
    <w:p w:rsidR="00326F8E" w:rsidRDefault="00326F8E" w:rsidP="00326F8E">
      <w:pPr>
        <w:pStyle w:val="a3"/>
        <w:shd w:val="clear" w:color="auto" w:fill="FEFEFE"/>
        <w:spacing w:before="300" w:beforeAutospacing="0" w:after="300" w:afterAutospacing="0"/>
        <w:ind w:left="300" w:right="900"/>
        <w:rPr>
          <w:color w:val="222222"/>
          <w:sz w:val="28"/>
          <w:szCs w:val="28"/>
        </w:rPr>
      </w:pPr>
      <w:r>
        <w:rPr>
          <w:color w:val="222222"/>
          <w:sz w:val="28"/>
          <w:szCs w:val="28"/>
        </w:rPr>
        <w:t xml:space="preserve">Усиление крепостнического гнета встретило ожесточенное сопротивление крестьян и низов городского населения, что выразилось прежде всего в мощных </w:t>
      </w:r>
      <w:proofErr w:type="spellStart"/>
      <w:r>
        <w:rPr>
          <w:color w:val="222222"/>
          <w:sz w:val="28"/>
          <w:szCs w:val="28"/>
        </w:rPr>
        <w:t>крестьянскихи</w:t>
      </w:r>
      <w:proofErr w:type="spellEnd"/>
      <w:r>
        <w:rPr>
          <w:color w:val="222222"/>
          <w:sz w:val="28"/>
          <w:szCs w:val="28"/>
        </w:rPr>
        <w:t xml:space="preserve"> городских восстаниях (1648,1650,1662, 1670—1671 гг.). Классовая борьба нашла свое отражение и в крупнейшем религиозном движении в России XVII в. — расколе православной русской церкви.</w:t>
      </w:r>
    </w:p>
    <w:p w:rsidR="00326F8E" w:rsidRDefault="00326F8E" w:rsidP="00326F8E">
      <w:pPr>
        <w:pStyle w:val="a3"/>
        <w:shd w:val="clear" w:color="auto" w:fill="FEFEFE"/>
        <w:spacing w:before="300" w:beforeAutospacing="0" w:after="300" w:afterAutospacing="0"/>
        <w:ind w:left="300" w:right="900"/>
        <w:rPr>
          <w:color w:val="222222"/>
          <w:sz w:val="28"/>
          <w:szCs w:val="28"/>
        </w:rPr>
      </w:pPr>
      <w:r>
        <w:rPr>
          <w:color w:val="222222"/>
          <w:sz w:val="28"/>
          <w:szCs w:val="28"/>
        </w:rPr>
        <w:t>Быстрый экономический рост России в XVII столетии содействовал дальнейшему освоению обширных пространств Восточной Европы и Сибири. В XVII в. происходит продвижение русских людей на малозаселенные территории Нижнего Дона, Северного Кавказа, Среднего и Нижнего Поволжья и Сибири.</w:t>
      </w:r>
    </w:p>
    <w:p w:rsidR="00326F8E" w:rsidRDefault="00326F8E" w:rsidP="00326F8E">
      <w:pPr>
        <w:pStyle w:val="a3"/>
        <w:shd w:val="clear" w:color="auto" w:fill="FEFEFE"/>
        <w:spacing w:before="300" w:beforeAutospacing="0" w:after="300" w:afterAutospacing="0"/>
        <w:ind w:left="300" w:right="900"/>
        <w:rPr>
          <w:color w:val="222222"/>
          <w:sz w:val="28"/>
          <w:szCs w:val="28"/>
        </w:rPr>
      </w:pPr>
      <w:r>
        <w:rPr>
          <w:color w:val="222222"/>
          <w:sz w:val="28"/>
          <w:szCs w:val="28"/>
        </w:rPr>
        <w:lastRenderedPageBreak/>
        <w:t>Событием огромного исторического значения явилось воссоединение Украины с Россией в 1654 г. Родственные русский и украинский народы объединились в едином государстве, что содействовало развитию производительных сил и культурному подъему обоих народов, а также политическому усилению России.</w:t>
      </w:r>
    </w:p>
    <w:p w:rsidR="00326F8E" w:rsidRDefault="00326F8E" w:rsidP="00326F8E">
      <w:pPr>
        <w:pStyle w:val="a3"/>
        <w:shd w:val="clear" w:color="auto" w:fill="FEFEFE"/>
        <w:spacing w:before="300" w:beforeAutospacing="0" w:after="300" w:afterAutospacing="0"/>
        <w:ind w:left="300" w:right="900"/>
        <w:rPr>
          <w:color w:val="222222"/>
          <w:sz w:val="28"/>
          <w:szCs w:val="28"/>
        </w:rPr>
      </w:pPr>
      <w:r>
        <w:rPr>
          <w:color w:val="222222"/>
          <w:sz w:val="28"/>
          <w:szCs w:val="28"/>
        </w:rPr>
        <w:t>Россия XVII в. выступает в международных отношениях как великая держава, простирающаяся от Днепра на западе до Тихого океана на востоке.</w:t>
      </w:r>
    </w:p>
    <w:p w:rsidR="00326F8E" w:rsidRDefault="00326F8E" w:rsidP="00326F8E">
      <w:pPr>
        <w:pStyle w:val="a3"/>
        <w:shd w:val="clear" w:color="auto" w:fill="FEFEFE"/>
        <w:spacing w:before="300" w:beforeAutospacing="0" w:after="300" w:afterAutospacing="0"/>
        <w:ind w:left="300" w:right="900"/>
        <w:rPr>
          <w:color w:val="222222"/>
          <w:sz w:val="28"/>
          <w:szCs w:val="28"/>
        </w:rPr>
      </w:pPr>
      <w:r>
        <w:rPr>
          <w:rStyle w:val="a4"/>
          <w:color w:val="222222"/>
          <w:sz w:val="28"/>
          <w:szCs w:val="28"/>
        </w:rPr>
        <w:t>Крепостное хозяйство</w:t>
      </w:r>
    </w:p>
    <w:p w:rsidR="00326F8E" w:rsidRDefault="00326F8E" w:rsidP="00326F8E">
      <w:pPr>
        <w:pStyle w:val="a3"/>
        <w:shd w:val="clear" w:color="auto" w:fill="FEFEFE"/>
        <w:spacing w:before="300" w:beforeAutospacing="0" w:after="300" w:afterAutospacing="0"/>
        <w:ind w:left="300" w:right="900"/>
        <w:rPr>
          <w:color w:val="222222"/>
          <w:sz w:val="28"/>
          <w:szCs w:val="28"/>
        </w:rPr>
      </w:pPr>
      <w:r>
        <w:rPr>
          <w:color w:val="222222"/>
          <w:sz w:val="28"/>
          <w:szCs w:val="28"/>
        </w:rPr>
        <w:t xml:space="preserve">Во второй половине XVII в. главным занятием населения России оставалось сельское хозяйство, основанное на эксплуатации </w:t>
      </w:r>
      <w:proofErr w:type="spellStart"/>
      <w:r>
        <w:rPr>
          <w:color w:val="222222"/>
          <w:sz w:val="28"/>
          <w:szCs w:val="28"/>
        </w:rPr>
        <w:t>феодально</w:t>
      </w:r>
      <w:proofErr w:type="spellEnd"/>
      <w:r>
        <w:rPr>
          <w:color w:val="222222"/>
          <w:sz w:val="28"/>
          <w:szCs w:val="28"/>
        </w:rPr>
        <w:t xml:space="preserve"> зависимого крестьянства. В земледелии продолжали применяться установившиеся еще в предшествующее время способы обработки почвы. Более всего было распространено трехполье, но в лесных районах Севера важное место занимала подсека, а в степной полосе Юга и Среднего Поволжья — перелог. Этим характерным для феодализма способам обработки земли соответствовали примитивные орудия производства (соха и борона) и низкие урожаи.</w:t>
      </w:r>
    </w:p>
    <w:p w:rsidR="00326F8E" w:rsidRDefault="00326F8E" w:rsidP="00326F8E">
      <w:pPr>
        <w:pStyle w:val="a3"/>
        <w:shd w:val="clear" w:color="auto" w:fill="FEFEFE"/>
        <w:spacing w:before="300" w:beforeAutospacing="0" w:after="300" w:afterAutospacing="0"/>
        <w:ind w:left="300" w:right="900"/>
        <w:rPr>
          <w:color w:val="222222"/>
          <w:sz w:val="28"/>
          <w:szCs w:val="28"/>
        </w:rPr>
      </w:pPr>
      <w:r>
        <w:rPr>
          <w:color w:val="222222"/>
          <w:sz w:val="28"/>
          <w:szCs w:val="28"/>
        </w:rPr>
        <w:t xml:space="preserve">Земля находилась в собственности светских и духовных феодалов, дворцового ведомства и государства. Бояре и дворяне к 1678 г. сосредоточили в своих руках 67% крестьянских дворов. Это было достигнуто путем пожалований от правительства и прямыми захватами дворцовых и черносошных (государственных) земель, а также владений мелких служилых людей. Дворяне создавали крепостные хозяйства в необжитых южных уездах государства. В </w:t>
      </w:r>
      <w:proofErr w:type="spellStart"/>
      <w:r>
        <w:rPr>
          <w:color w:val="222222"/>
          <w:sz w:val="28"/>
          <w:szCs w:val="28"/>
        </w:rPr>
        <w:t>незакрепощенном</w:t>
      </w:r>
      <w:proofErr w:type="spellEnd"/>
      <w:r>
        <w:rPr>
          <w:color w:val="222222"/>
          <w:sz w:val="28"/>
          <w:szCs w:val="28"/>
        </w:rPr>
        <w:t xml:space="preserve"> состоянии к этому времени находилась лишь десятая часть тяглого (т. е. платившего налоги) населения </w:t>
      </w:r>
      <w:proofErr w:type="gramStart"/>
      <w:r>
        <w:rPr>
          <w:color w:val="222222"/>
          <w:sz w:val="28"/>
          <w:szCs w:val="28"/>
        </w:rPr>
        <w:t>России(</w:t>
      </w:r>
      <w:proofErr w:type="gramEnd"/>
      <w:r>
        <w:rPr>
          <w:color w:val="222222"/>
          <w:sz w:val="28"/>
          <w:szCs w:val="28"/>
        </w:rPr>
        <w:t>посадские люди и черносошные крестьяне).</w:t>
      </w:r>
    </w:p>
    <w:p w:rsidR="00326F8E" w:rsidRDefault="00326F8E" w:rsidP="00326F8E">
      <w:pPr>
        <w:pStyle w:val="a3"/>
        <w:shd w:val="clear" w:color="auto" w:fill="FEFEFE"/>
        <w:spacing w:before="300" w:beforeAutospacing="0" w:after="300" w:afterAutospacing="0"/>
        <w:ind w:left="300" w:right="900"/>
        <w:rPr>
          <w:color w:val="222222"/>
          <w:sz w:val="28"/>
          <w:szCs w:val="28"/>
        </w:rPr>
      </w:pPr>
      <w:r>
        <w:rPr>
          <w:color w:val="222222"/>
          <w:sz w:val="28"/>
          <w:szCs w:val="28"/>
        </w:rPr>
        <w:t>Подавляющая часть светских феодалов принадлежала к числу средних и мелких землевладельцев. Что собой представляло хозяйство дворянина средней руки, можно видеть из переписки А. И. Безобразова. Он не гнушался никакими средствами, если представлялась возможность округлить свои владения. Как и многие другие землевладельцы, он энергично захватывал и скупал плодородные земли, беззастенчиво сгоняя с насиженных мест служилую мелкоту, и переселял на Юг своих крестьян из менее плодородных центральных уездов.</w:t>
      </w:r>
    </w:p>
    <w:p w:rsidR="00326F8E" w:rsidRDefault="00326F8E" w:rsidP="00326F8E">
      <w:pPr>
        <w:pStyle w:val="a3"/>
        <w:shd w:val="clear" w:color="auto" w:fill="FEFEFE"/>
        <w:spacing w:before="300" w:beforeAutospacing="0" w:after="300" w:afterAutospacing="0"/>
        <w:ind w:left="300" w:right="900"/>
        <w:rPr>
          <w:color w:val="222222"/>
          <w:sz w:val="28"/>
          <w:szCs w:val="28"/>
        </w:rPr>
      </w:pPr>
      <w:r>
        <w:rPr>
          <w:color w:val="222222"/>
          <w:sz w:val="28"/>
          <w:szCs w:val="28"/>
        </w:rPr>
        <w:lastRenderedPageBreak/>
        <w:t>Второе место после дворян по размерам землевладения занимали духовные феодалы. Во второй половине XVII в. архиереям, монастырям и церквам принадлежало свыше 13% тяглых дворов. Особенно выделялся Троице-Сергиев монастырь. В его владениях, разбросанных по всей европейской территории России, числилось около 17 тыс. дворов. Вотчинники-монастыри вели свое хозяйство теми же крепостническими приемами, что и светские феодалы.</w:t>
      </w:r>
    </w:p>
    <w:p w:rsidR="00326F8E" w:rsidRDefault="00326F8E" w:rsidP="00326F8E">
      <w:pPr>
        <w:pStyle w:val="a3"/>
        <w:shd w:val="clear" w:color="auto" w:fill="FEFEFE"/>
        <w:spacing w:before="300" w:beforeAutospacing="0" w:after="300" w:afterAutospacing="0"/>
        <w:ind w:left="300" w:right="900"/>
        <w:rPr>
          <w:color w:val="222222"/>
          <w:sz w:val="28"/>
          <w:szCs w:val="28"/>
        </w:rPr>
      </w:pPr>
      <w:r>
        <w:rPr>
          <w:color w:val="222222"/>
          <w:sz w:val="28"/>
          <w:szCs w:val="28"/>
        </w:rPr>
        <w:t>В несколько лучших условиях по сравнению с помещичьими и монастырскими крестьянами находились черносошные крестьяне, жившие в Поморье, где почти отсутствовало помещичье землевладение и земли считались государственными. Но и они были отягощены различного рода повинностями в пользу казны, страдали от притеснений и злоупотреблений царских воевод.</w:t>
      </w:r>
    </w:p>
    <w:p w:rsidR="00326F8E" w:rsidRDefault="00326F8E" w:rsidP="00326F8E">
      <w:pPr>
        <w:pStyle w:val="a3"/>
        <w:shd w:val="clear" w:color="auto" w:fill="FEFEFE"/>
        <w:spacing w:before="300" w:beforeAutospacing="0" w:after="300" w:afterAutospacing="0"/>
        <w:ind w:left="300" w:right="900"/>
        <w:rPr>
          <w:color w:val="222222"/>
          <w:sz w:val="28"/>
          <w:szCs w:val="28"/>
        </w:rPr>
      </w:pPr>
      <w:r>
        <w:rPr>
          <w:color w:val="222222"/>
          <w:sz w:val="28"/>
          <w:szCs w:val="28"/>
        </w:rPr>
        <w:t>Центром поместья или вотчины было село, или сельцо, рядом с которым стояла господская усадьба с домом и надворными постройками. Типичный барский двор в средней полосе России состоял из горницы, поставленной на полуподвальном этаже. При ней находились сени — просторное приемное помещение. Рядом с горницей стояли хозяйственные постройки — погреб, амбар, баня. Двор был огорожен забором, рядом находился сад. У богатых дворян усадьбы были более обширными и пышными, чем у мелких помещиков.</w:t>
      </w:r>
    </w:p>
    <w:p w:rsidR="00326F8E" w:rsidRDefault="00326F8E" w:rsidP="00326F8E">
      <w:pPr>
        <w:pStyle w:val="a3"/>
        <w:shd w:val="clear" w:color="auto" w:fill="FEFEFE"/>
        <w:spacing w:before="300" w:beforeAutospacing="0" w:after="300" w:afterAutospacing="0"/>
        <w:ind w:left="300" w:right="900"/>
        <w:rPr>
          <w:color w:val="222222"/>
          <w:sz w:val="28"/>
          <w:szCs w:val="28"/>
        </w:rPr>
      </w:pPr>
      <w:r>
        <w:rPr>
          <w:color w:val="222222"/>
          <w:sz w:val="28"/>
          <w:szCs w:val="28"/>
        </w:rPr>
        <w:t>Село, или сельцо, было центром для примыкавших к нему деревень. В селе среднего размера редко насчитывалось более 15—30 дворов, в деревнях стояло обычно 2—3 двора. Крестьянские дворы состояли из теплой избы, холодных сеней и надворных построек.</w:t>
      </w:r>
    </w:p>
    <w:p w:rsidR="00326F8E" w:rsidRDefault="00326F8E" w:rsidP="00326F8E">
      <w:pPr>
        <w:pStyle w:val="a3"/>
        <w:shd w:val="clear" w:color="auto" w:fill="FEFEFE"/>
        <w:spacing w:before="300" w:beforeAutospacing="0" w:after="300" w:afterAutospacing="0"/>
        <w:ind w:left="300" w:right="900"/>
        <w:rPr>
          <w:color w:val="222222"/>
          <w:sz w:val="28"/>
          <w:szCs w:val="28"/>
        </w:rPr>
      </w:pPr>
      <w:r>
        <w:rPr>
          <w:color w:val="222222"/>
          <w:sz w:val="28"/>
          <w:szCs w:val="28"/>
        </w:rPr>
        <w:br/>
        <w:t xml:space="preserve">Усадьба помещика. Рисунок из альбома </w:t>
      </w:r>
      <w:proofErr w:type="spellStart"/>
      <w:r>
        <w:rPr>
          <w:color w:val="222222"/>
          <w:sz w:val="28"/>
          <w:szCs w:val="28"/>
        </w:rPr>
        <w:t>Майрберга</w:t>
      </w:r>
      <w:proofErr w:type="spellEnd"/>
      <w:r>
        <w:rPr>
          <w:color w:val="222222"/>
          <w:sz w:val="28"/>
          <w:szCs w:val="28"/>
        </w:rPr>
        <w:t xml:space="preserve"> 1661-1662 гг.</w:t>
      </w:r>
    </w:p>
    <w:p w:rsidR="00326F8E" w:rsidRDefault="00326F8E" w:rsidP="00326F8E">
      <w:pPr>
        <w:pStyle w:val="a3"/>
        <w:shd w:val="clear" w:color="auto" w:fill="FEFEFE"/>
        <w:spacing w:before="300" w:beforeAutospacing="0" w:after="300" w:afterAutospacing="0"/>
        <w:ind w:left="300" w:right="900"/>
        <w:rPr>
          <w:color w:val="222222"/>
          <w:sz w:val="28"/>
          <w:szCs w:val="28"/>
        </w:rPr>
      </w:pPr>
      <w:r>
        <w:rPr>
          <w:color w:val="222222"/>
          <w:sz w:val="28"/>
          <w:szCs w:val="28"/>
        </w:rPr>
        <w:t xml:space="preserve">Помещик держал в усадьбе холопов. Они работали на огороде, скотном дворе, в конюшне. Господским хозяйством заведовал приказчик, доверенное лицо помещика. Однако хозяйство, которое велось с помощью дворовых людей, только частично удовлетворяло помещичьи запросы. Основной доход помещикам приносили барщинные или оброчные повинности крепостных. Крестьяне обрабатывали помещичью землю, убирали урожай, косили луга, возили дрова из леса, очищали пруды, строили и ремонтировали барские хоромы. Помимо барщины, они обязаны были доставлять господам «столовые запасы» — определенное количество мяса, яиц, сухих ягод, грибов и др. В некоторых </w:t>
      </w:r>
      <w:r>
        <w:rPr>
          <w:color w:val="222222"/>
          <w:sz w:val="28"/>
          <w:szCs w:val="28"/>
        </w:rPr>
        <w:lastRenderedPageBreak/>
        <w:t>деревнях боярина Б. И. Морозова, например, полагалось давать в год с каждого крестьянского двора свиную тушу, два барана, гуся с потрохами, 4 поросенка, 4 курицы, 40 яиц, некоторое количество коровьего масла и сыра.</w:t>
      </w:r>
    </w:p>
    <w:p w:rsidR="00326F8E" w:rsidRDefault="00326F8E" w:rsidP="00326F8E">
      <w:pPr>
        <w:pStyle w:val="a3"/>
        <w:shd w:val="clear" w:color="auto" w:fill="FEFEFE"/>
        <w:spacing w:before="300" w:beforeAutospacing="0" w:after="300" w:afterAutospacing="0"/>
        <w:ind w:left="300" w:right="900"/>
        <w:rPr>
          <w:color w:val="222222"/>
          <w:sz w:val="28"/>
          <w:szCs w:val="28"/>
        </w:rPr>
      </w:pPr>
      <w:r>
        <w:rPr>
          <w:color w:val="222222"/>
          <w:sz w:val="28"/>
          <w:szCs w:val="28"/>
        </w:rPr>
        <w:t>Увеличение внутреннего спроса на сельскохозяйственные продукты, а также отчасти вывоз некоторых из них за границу побуждали помещиков расширять барскую запашку и повышать оброк. В связи с этим в черноземной полосе непрерывно увеличивалась крестьянская барщина, а в районах нечерноземных, преимущественна центральных (за исключением подмосковных вотчин, из которых доставлялись припасы в столицу), где барщина была менее распространена, повышался удельный вес оброчных повинностей. Помещичья запашка расширялась за счет лучших крестьянских земель, которые отходили под господские поля. В районах, где преобладал оброк, медленно, но неуклонно росло значение денежной ренты. Это явление отражало развитие в стране товарно-денежных отношений, в которые постепенно вовлекались и крестьянские хозяйства. Однако в чистом виде денежный оброк встречался очень редко; как правило, он сочетался с рентой продуктами или с барщинными повинностями.</w:t>
      </w:r>
    </w:p>
    <w:p w:rsidR="00326F8E" w:rsidRDefault="00326F8E" w:rsidP="00326F8E">
      <w:pPr>
        <w:pStyle w:val="a3"/>
        <w:shd w:val="clear" w:color="auto" w:fill="FEFEFE"/>
        <w:spacing w:before="300" w:beforeAutospacing="0" w:after="300" w:afterAutospacing="0"/>
        <w:ind w:left="300" w:right="900"/>
        <w:rPr>
          <w:color w:val="222222"/>
          <w:sz w:val="28"/>
          <w:szCs w:val="28"/>
        </w:rPr>
      </w:pPr>
      <w:r>
        <w:rPr>
          <w:color w:val="222222"/>
          <w:sz w:val="28"/>
          <w:szCs w:val="28"/>
        </w:rPr>
        <w:t>Новым явлением, тесно связанным с развитием товарно-денежных отношений в России, было создание в крупных помещичьих хозяйствах различного рода промысловых предприятий. Крупнейший вотчинник середины XVII в. боярин Морозов организовал в Среднем Поволжье производство поташа, построил в подмосковном селе Павловском железоделательный завод, имел много винокурен. У этого стяжателя, по словам современников, была такая жадность к золоту, «как обыкновенная жажда пить».</w:t>
      </w:r>
    </w:p>
    <w:p w:rsidR="00326F8E" w:rsidRDefault="00326F8E" w:rsidP="00326F8E">
      <w:pPr>
        <w:pStyle w:val="a3"/>
        <w:shd w:val="clear" w:color="auto" w:fill="FEFEFE"/>
        <w:spacing w:before="300" w:beforeAutospacing="0" w:after="300" w:afterAutospacing="0"/>
        <w:ind w:left="300" w:right="900"/>
        <w:rPr>
          <w:color w:val="222222"/>
          <w:sz w:val="28"/>
          <w:szCs w:val="28"/>
        </w:rPr>
      </w:pPr>
      <w:r>
        <w:rPr>
          <w:color w:val="222222"/>
          <w:sz w:val="28"/>
          <w:szCs w:val="28"/>
        </w:rPr>
        <w:t>Примеру Морозова следовали некоторые другие крупные бояре — Милославские, Одоевские и др. На их промышленных предприятиях наиболее обременительные работы по подвозке дров или руды возлагались на крестьян, обязанных в порядке очереди работать иногда на собственных лошадях, оставляя свою пашню заброшенной в самую горячую пору полевых работ. Таким образом, увлечение крупных феодалов промышленным производством не изменяло крепостнических основ организации их хозяйства.</w:t>
      </w:r>
    </w:p>
    <w:p w:rsidR="00326F8E" w:rsidRDefault="00326F8E" w:rsidP="00326F8E">
      <w:pPr>
        <w:pStyle w:val="a3"/>
        <w:shd w:val="clear" w:color="auto" w:fill="FEFEFE"/>
        <w:spacing w:before="300" w:beforeAutospacing="0" w:after="300" w:afterAutospacing="0"/>
        <w:ind w:left="300" w:right="900"/>
        <w:rPr>
          <w:color w:val="222222"/>
          <w:sz w:val="28"/>
          <w:szCs w:val="28"/>
        </w:rPr>
      </w:pPr>
      <w:r>
        <w:rPr>
          <w:color w:val="222222"/>
          <w:sz w:val="28"/>
          <w:szCs w:val="28"/>
        </w:rPr>
        <w:t>Крупные феодалы вводили некоторые новшества и в своих усадьбах, где появлялись новые сорта фруктовых деревьев, плодов, овощей и т. д., строились теплицы для выращивания южных растений.</w:t>
      </w:r>
    </w:p>
    <w:p w:rsidR="00326F8E" w:rsidRDefault="00326F8E" w:rsidP="00326F8E">
      <w:pPr>
        <w:pStyle w:val="a3"/>
        <w:shd w:val="clear" w:color="auto" w:fill="FEFEFE"/>
        <w:spacing w:before="300" w:beforeAutospacing="0" w:after="300" w:afterAutospacing="0"/>
        <w:ind w:left="300" w:right="900"/>
        <w:rPr>
          <w:color w:val="222222"/>
          <w:sz w:val="28"/>
          <w:szCs w:val="28"/>
        </w:rPr>
      </w:pPr>
      <w:r>
        <w:rPr>
          <w:rStyle w:val="a4"/>
          <w:color w:val="222222"/>
          <w:sz w:val="28"/>
          <w:szCs w:val="28"/>
        </w:rPr>
        <w:lastRenderedPageBreak/>
        <w:t>Возникновение мануфактур и развитие мелкого товарного производства</w:t>
      </w:r>
    </w:p>
    <w:p w:rsidR="00326F8E" w:rsidRDefault="00326F8E" w:rsidP="00326F8E">
      <w:pPr>
        <w:pStyle w:val="a3"/>
        <w:shd w:val="clear" w:color="auto" w:fill="FEFEFE"/>
        <w:spacing w:before="300" w:beforeAutospacing="0" w:after="300" w:afterAutospacing="0"/>
        <w:ind w:left="300" w:right="900"/>
        <w:rPr>
          <w:color w:val="222222"/>
          <w:sz w:val="28"/>
          <w:szCs w:val="28"/>
        </w:rPr>
      </w:pPr>
      <w:r>
        <w:rPr>
          <w:color w:val="222222"/>
          <w:sz w:val="28"/>
          <w:szCs w:val="28"/>
        </w:rPr>
        <w:t xml:space="preserve">Важным явлением в экономике России было основание мануфактур. Помимо металлургических предприятий, возникли кожевенные, стекольные, писчебумажные и другие мануфактуры. Голландский купец А. </w:t>
      </w:r>
      <w:proofErr w:type="spellStart"/>
      <w:r>
        <w:rPr>
          <w:color w:val="222222"/>
          <w:sz w:val="28"/>
          <w:szCs w:val="28"/>
        </w:rPr>
        <w:t>Виниус</w:t>
      </w:r>
      <w:proofErr w:type="spellEnd"/>
      <w:r>
        <w:rPr>
          <w:color w:val="222222"/>
          <w:sz w:val="28"/>
          <w:szCs w:val="28"/>
        </w:rPr>
        <w:t xml:space="preserve">, перешедший в русское подданство, построил первый в России </w:t>
      </w:r>
      <w:proofErr w:type="spellStart"/>
      <w:r>
        <w:rPr>
          <w:color w:val="222222"/>
          <w:sz w:val="28"/>
          <w:szCs w:val="28"/>
        </w:rPr>
        <w:t>вододействующий</w:t>
      </w:r>
      <w:proofErr w:type="spellEnd"/>
      <w:r>
        <w:rPr>
          <w:color w:val="222222"/>
          <w:sz w:val="28"/>
          <w:szCs w:val="28"/>
        </w:rPr>
        <w:t xml:space="preserve"> железоделательный завод. В 1632 г. он получил царскую жалованную грамоту на устройство около Тулы заводов для производства чугуна и железа, литья пушек, </w:t>
      </w:r>
      <w:proofErr w:type="spellStart"/>
      <w:r>
        <w:rPr>
          <w:color w:val="222222"/>
          <w:sz w:val="28"/>
          <w:szCs w:val="28"/>
        </w:rPr>
        <w:t>котлсв</w:t>
      </w:r>
      <w:proofErr w:type="spellEnd"/>
      <w:r>
        <w:rPr>
          <w:color w:val="222222"/>
          <w:sz w:val="28"/>
          <w:szCs w:val="28"/>
        </w:rPr>
        <w:t xml:space="preserve"> и пр. </w:t>
      </w:r>
      <w:proofErr w:type="spellStart"/>
      <w:r>
        <w:rPr>
          <w:color w:val="222222"/>
          <w:sz w:val="28"/>
          <w:szCs w:val="28"/>
        </w:rPr>
        <w:t>Виниус</w:t>
      </w:r>
      <w:proofErr w:type="spellEnd"/>
      <w:r>
        <w:rPr>
          <w:color w:val="222222"/>
          <w:sz w:val="28"/>
          <w:szCs w:val="28"/>
        </w:rPr>
        <w:t xml:space="preserve"> не справился собственными средствами с постройкой заводов и спустя несколько лет вошел в компанию с двумя другими голландскими купцами. Крупные железоделательные заводы несколько позже были созданы в Кашире, в </w:t>
      </w:r>
      <w:proofErr w:type="spellStart"/>
      <w:r>
        <w:rPr>
          <w:color w:val="222222"/>
          <w:sz w:val="28"/>
          <w:szCs w:val="28"/>
        </w:rPr>
        <w:t>Олонецком</w:t>
      </w:r>
      <w:proofErr w:type="spellEnd"/>
      <w:r>
        <w:rPr>
          <w:color w:val="222222"/>
          <w:sz w:val="28"/>
          <w:szCs w:val="28"/>
        </w:rPr>
        <w:t xml:space="preserve"> крае, близ Воронежа и под Москвой. На этих заводах изготовляли пушки и ружейные стволы, полосовое железо, котлы, сковороды и др. В XVII в. возникли и первые медеплавильные заводы в России. Медная руда была найдена поблизости от Соли Камской, где казна построила </w:t>
      </w:r>
      <w:proofErr w:type="spellStart"/>
      <w:r>
        <w:rPr>
          <w:color w:val="222222"/>
          <w:sz w:val="28"/>
          <w:szCs w:val="28"/>
        </w:rPr>
        <w:t>Пыскорский</w:t>
      </w:r>
      <w:proofErr w:type="spellEnd"/>
      <w:r>
        <w:rPr>
          <w:color w:val="222222"/>
          <w:sz w:val="28"/>
          <w:szCs w:val="28"/>
        </w:rPr>
        <w:t xml:space="preserve"> завод. Впоследствии на базе </w:t>
      </w:r>
      <w:proofErr w:type="spellStart"/>
      <w:r>
        <w:rPr>
          <w:color w:val="222222"/>
          <w:sz w:val="28"/>
          <w:szCs w:val="28"/>
        </w:rPr>
        <w:t>пыскорских</w:t>
      </w:r>
      <w:proofErr w:type="spellEnd"/>
      <w:r>
        <w:rPr>
          <w:color w:val="222222"/>
          <w:sz w:val="28"/>
          <w:szCs w:val="28"/>
        </w:rPr>
        <w:t xml:space="preserve"> руд действовал завод «плавильщиков» братьев </w:t>
      </w:r>
      <w:proofErr w:type="spellStart"/>
      <w:r>
        <w:rPr>
          <w:color w:val="222222"/>
          <w:sz w:val="28"/>
          <w:szCs w:val="28"/>
        </w:rPr>
        <w:t>Тумашевых</w:t>
      </w:r>
      <w:proofErr w:type="spellEnd"/>
      <w:r>
        <w:rPr>
          <w:color w:val="222222"/>
          <w:sz w:val="28"/>
          <w:szCs w:val="28"/>
        </w:rPr>
        <w:t>.</w:t>
      </w:r>
    </w:p>
    <w:p w:rsidR="00326F8E" w:rsidRDefault="00326F8E" w:rsidP="00326F8E">
      <w:pPr>
        <w:pStyle w:val="a3"/>
        <w:shd w:val="clear" w:color="auto" w:fill="FEFEFE"/>
        <w:spacing w:before="300" w:beforeAutospacing="0" w:after="300" w:afterAutospacing="0"/>
        <w:ind w:left="300" w:right="900"/>
        <w:rPr>
          <w:color w:val="222222"/>
          <w:sz w:val="28"/>
          <w:szCs w:val="28"/>
        </w:rPr>
      </w:pPr>
      <w:r>
        <w:rPr>
          <w:color w:val="222222"/>
          <w:sz w:val="28"/>
          <w:szCs w:val="28"/>
        </w:rPr>
        <w:br/>
        <w:t>Чертёж Павловского железоделательного завода с водяным двигателем. XVII в.</w:t>
      </w:r>
    </w:p>
    <w:p w:rsidR="00326F8E" w:rsidRDefault="00326F8E" w:rsidP="00326F8E">
      <w:pPr>
        <w:pStyle w:val="a3"/>
        <w:shd w:val="clear" w:color="auto" w:fill="FEFEFE"/>
        <w:spacing w:before="300" w:beforeAutospacing="0" w:after="300" w:afterAutospacing="0"/>
        <w:ind w:left="300" w:right="900"/>
        <w:rPr>
          <w:color w:val="222222"/>
          <w:sz w:val="28"/>
          <w:szCs w:val="28"/>
        </w:rPr>
      </w:pPr>
      <w:r>
        <w:rPr>
          <w:color w:val="222222"/>
          <w:sz w:val="28"/>
          <w:szCs w:val="28"/>
        </w:rPr>
        <w:t>Работа на мануфактурах производилась в основном ручным способом; однако некоторые процессы были механизированы с помощью водяных двигателей. Поэтому мануфактуры обычно строились на речках, перегораживаемых плотинами. Трудоемкие и дешево оплачиваемые работы (земляные работы, рубка и подвозка дров и пр.) производились в основном приписными крестьянами или собственными крепостными, как это было, например, на железоделательном заводе царского тестя И. Д. Милославского. К тульским и каширским заводам вскоре после их основания правительство приписало две дворцовые волости.</w:t>
      </w:r>
    </w:p>
    <w:p w:rsidR="00326F8E" w:rsidRDefault="00326F8E" w:rsidP="00326F8E">
      <w:pPr>
        <w:pStyle w:val="a3"/>
        <w:shd w:val="clear" w:color="auto" w:fill="FEFEFE"/>
        <w:spacing w:before="300" w:beforeAutospacing="0" w:after="300" w:afterAutospacing="0"/>
        <w:ind w:left="300" w:right="900"/>
        <w:rPr>
          <w:color w:val="222222"/>
          <w:sz w:val="28"/>
          <w:szCs w:val="28"/>
        </w:rPr>
      </w:pPr>
      <w:r>
        <w:rPr>
          <w:color w:val="222222"/>
          <w:sz w:val="28"/>
          <w:szCs w:val="28"/>
        </w:rPr>
        <w:t xml:space="preserve">Решающая роль в обеспечении населения промышленными изделиями принадлежала, однако, не мануфактурам, количество которых даже к концу XVII в. не достигало и трех десятков, а крестьянским домашним промыслам, городскому ремеслу и мелкому товарному производству. В связи с ростом рыночных связей в стране усилилось мелкое товарное производство. Серпуховские, тульские и тихвинские кузнецы, поморские плотники, ярославские ткачи и кожевники, московские скорняки и </w:t>
      </w:r>
      <w:r>
        <w:rPr>
          <w:color w:val="222222"/>
          <w:sz w:val="28"/>
          <w:szCs w:val="28"/>
        </w:rPr>
        <w:lastRenderedPageBreak/>
        <w:t>сукноделы работали не столько на заказ, сколько на рынок. Некоторые товаропроизводители пользовались наемной рабочей силой, правда, в небольших размерах.</w:t>
      </w:r>
    </w:p>
    <w:p w:rsidR="00326F8E" w:rsidRDefault="00326F8E" w:rsidP="00326F8E">
      <w:pPr>
        <w:pStyle w:val="a3"/>
        <w:shd w:val="clear" w:color="auto" w:fill="FEFEFE"/>
        <w:spacing w:before="300" w:beforeAutospacing="0" w:after="300" w:afterAutospacing="0"/>
        <w:ind w:left="300" w:right="900"/>
        <w:rPr>
          <w:color w:val="222222"/>
          <w:sz w:val="28"/>
          <w:szCs w:val="28"/>
        </w:rPr>
      </w:pPr>
      <w:r>
        <w:rPr>
          <w:color w:val="222222"/>
          <w:sz w:val="28"/>
          <w:szCs w:val="28"/>
        </w:rPr>
        <w:t>Большое развитие получили также отхожие промыслы, особенно в нечерноземных районах близ Москвы и к северу от нее. Рост владельческих и государственных повинностей заставлял крестьян уходить на заработки, наниматься на строительные работы, на солеваренные и прочие промыслы в качестве подсобных рабочих. Большое количество крестьян было занято на речном транспорте, где требовались бурлаки, тянувшие суда вверх по течению реки, а также грузчики и судовые рабочие. Транспорт и солеварение обслуживались по преимуществу наемным трудом. Среди бурлаков и судовых рабочих было много «гулящих людей», как документы называли людей, не связанных с определенным местом жительства. В XVII столетии непрерывно увеличивается количество деревень и сел, населенных «</w:t>
      </w:r>
      <w:proofErr w:type="spellStart"/>
      <w:r>
        <w:rPr>
          <w:color w:val="222222"/>
          <w:sz w:val="28"/>
          <w:szCs w:val="28"/>
        </w:rPr>
        <w:t>беспашенными</w:t>
      </w:r>
      <w:proofErr w:type="spellEnd"/>
      <w:r>
        <w:rPr>
          <w:color w:val="222222"/>
          <w:sz w:val="28"/>
          <w:szCs w:val="28"/>
        </w:rPr>
        <w:t xml:space="preserve"> крестьянами», «непахотными бобылями».</w:t>
      </w:r>
    </w:p>
    <w:p w:rsidR="005F5215" w:rsidRDefault="005F5215"/>
    <w:sectPr w:rsidR="005F521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2"/>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3993"/>
    <w:rsid w:val="00033993"/>
    <w:rsid w:val="00326F8E"/>
    <w:rsid w:val="004B50FD"/>
    <w:rsid w:val="005F52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91A8ED-82B3-4272-8F18-8CBDB51D7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26F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326F8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20394">
      <w:bodyDiv w:val="1"/>
      <w:marLeft w:val="0"/>
      <w:marRight w:val="0"/>
      <w:marTop w:val="0"/>
      <w:marBottom w:val="0"/>
      <w:divBdr>
        <w:top w:val="none" w:sz="0" w:space="0" w:color="auto"/>
        <w:left w:val="none" w:sz="0" w:space="0" w:color="auto"/>
        <w:bottom w:val="none" w:sz="0" w:space="0" w:color="auto"/>
        <w:right w:val="none" w:sz="0" w:space="0" w:color="auto"/>
      </w:divBdr>
    </w:div>
    <w:div w:id="1587684880">
      <w:bodyDiv w:val="1"/>
      <w:marLeft w:val="0"/>
      <w:marRight w:val="0"/>
      <w:marTop w:val="0"/>
      <w:marBottom w:val="0"/>
      <w:divBdr>
        <w:top w:val="none" w:sz="0" w:space="0" w:color="auto"/>
        <w:left w:val="none" w:sz="0" w:space="0" w:color="auto"/>
        <w:bottom w:val="none" w:sz="0" w:space="0" w:color="auto"/>
        <w:right w:val="none" w:sz="0" w:space="0" w:color="auto"/>
      </w:divBdr>
    </w:div>
    <w:div w:id="1787390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1761</Words>
  <Characters>10038</Characters>
  <Application>Microsoft Office Word</Application>
  <DocSecurity>0</DocSecurity>
  <Lines>83</Lines>
  <Paragraphs>23</Paragraphs>
  <ScaleCrop>false</ScaleCrop>
  <Company>SPecialiST RePack</Company>
  <LinksUpToDate>false</LinksUpToDate>
  <CharactersWithSpaces>11776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Мага</dc:creator>
  <cp:keywords/>
  <dc:description/>
  <cp:lastModifiedBy>Мага</cp:lastModifiedBy>
  <cp:revision>3</cp:revision>
  <dcterms:created xsi:type="dcterms:W3CDTF">2020-12-14T18:23:00Z</dcterms:created>
  <dcterms:modified xsi:type="dcterms:W3CDTF">2020-12-14T18:30:00Z</dcterms:modified>
</cp:coreProperties>
</file>